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45C7" w14:textId="7571AB23" w:rsidR="00DA5A21" w:rsidRDefault="00373CF1" w:rsidP="008203B8">
      <w:pPr>
        <w:pStyle w:val="Kop1"/>
      </w:pPr>
      <w:r>
        <w:t>Checklist Leverancierscontract</w:t>
      </w:r>
    </w:p>
    <w:p w14:paraId="3D14D57C" w14:textId="77777777" w:rsidR="00DA5A21" w:rsidRPr="00DA5A21" w:rsidRDefault="00DA5A21" w:rsidP="00DA5A21">
      <w:pPr>
        <w:rPr>
          <w:i/>
          <w:iCs/>
        </w:rPr>
      </w:pPr>
      <w:r w:rsidRPr="00DA5A21">
        <w:rPr>
          <w:i/>
          <w:iCs/>
        </w:rPr>
        <w:t>Door deze vragen te overwegen bij het opstellen van de leveranciersovereenkomst, kunnen jullie je beter voorbereiden en een meer evenwichtige en complete overeenkomst opstellen. Als je extra hulp nodig hebt of specifieke vragen hebt, aarzel dan niet om contact op te nemen!</w:t>
      </w:r>
    </w:p>
    <w:p w14:paraId="47AC12B2" w14:textId="2D8A71FA" w:rsidR="00373CF1" w:rsidRDefault="00373CF1" w:rsidP="00DA5A21">
      <w:pPr>
        <w:pStyle w:val="Kop2"/>
      </w:pPr>
      <w:r>
        <w:t>1. Duidelijke Omschrijving van Diensten of Goederen</w:t>
      </w:r>
    </w:p>
    <w:p w14:paraId="638DBF42" w14:textId="7ED669A2" w:rsidR="00373CF1" w:rsidRDefault="00373CF1" w:rsidP="00373CF1">
      <w:r>
        <w:t>Dit omvat een gedetailleerde beschrijving van de te leveren diensten of goederen, inclusief specificaties zoals merk, model, hoeveelheid, kwaliteitsnormen en eventuele verwachtingen met betrekking tot de leveringstermijnen. Bijvoorbeeld, als het gaat om een levering van kantoormeubilair, moet de overeenkomst de specifieke items, afmetingen, materialen, kleuren en leveringsdata bevatten.</w:t>
      </w:r>
    </w:p>
    <w:p w14:paraId="2F5623D6" w14:textId="7E90093C" w:rsidR="00373CF1" w:rsidRDefault="00373CF1" w:rsidP="00373CF1">
      <w:pPr>
        <w:pStyle w:val="Lijstalinea"/>
        <w:numPr>
          <w:ilvl w:val="0"/>
          <w:numId w:val="3"/>
        </w:numPr>
      </w:pPr>
      <w:r>
        <w:t>Kunnen we alle geleverde diensten of goederen specifiek en gedetailleerd beschrijven? (Bijv.: specificeren van kantoormeubilair inclusief afmetingen en materialen)</w:t>
      </w:r>
    </w:p>
    <w:p w14:paraId="16A9952C" w14:textId="7B077262" w:rsidR="00373CF1" w:rsidRDefault="00373CF1" w:rsidP="00373CF1">
      <w:pPr>
        <w:pStyle w:val="Lijstalinea"/>
        <w:numPr>
          <w:ilvl w:val="0"/>
          <w:numId w:val="3"/>
        </w:numPr>
      </w:pPr>
      <w:r>
        <w:t>Zijn alle kwaliteitsnormen en specificaties duidelijk vastgelegd? (Bijv.: vereiste kwaliteitsnormen voor softwareontwikkeling)</w:t>
      </w:r>
    </w:p>
    <w:p w14:paraId="78FC2A6E" w14:textId="59AB27EF" w:rsidR="00373CF1" w:rsidRDefault="00373CF1" w:rsidP="00373CF1">
      <w:pPr>
        <w:pStyle w:val="Lijstalinea"/>
        <w:numPr>
          <w:ilvl w:val="0"/>
          <w:numId w:val="3"/>
        </w:numPr>
      </w:pPr>
      <w:r>
        <w:t>Zijn er verwachtingen met betrekking tot leveringstermijnen die moeten worden opgenomen? (Bijv.: vaststellen van leveringstermijnen voor productlevering)</w:t>
      </w:r>
    </w:p>
    <w:p w14:paraId="7CF4BC37" w14:textId="6E34E8DD" w:rsidR="00373CF1" w:rsidRDefault="00373CF1" w:rsidP="00DA5A21">
      <w:pPr>
        <w:pStyle w:val="Kop2"/>
      </w:pPr>
      <w:r>
        <w:t>2. Prijzen en Betalingsvoorwaarden</w:t>
      </w:r>
    </w:p>
    <w:p w14:paraId="73CA769D" w14:textId="77777777" w:rsidR="00373CF1" w:rsidRDefault="00373CF1" w:rsidP="00373CF1">
      <w:r>
        <w:t>In deze sectie worden de prijsstructuren, betalingsvoorwaarden en facturatieprocedures vastgelegd. Het is belangrijk om duidelijk te specificeren of de prijs inclusief belastingen is, de valuta waarin betaald moet worden, eventuele kortingen voor vroegtijdige betalingen, en de gevolgen van te late betalingen. Bijvoorbeeld, de overeenkomst kan aangeven dat betalingen binnen 30 dagen na ontvangst van de factuur moeten worden voldaan.</w:t>
      </w:r>
    </w:p>
    <w:p w14:paraId="25F346BB" w14:textId="77777777" w:rsidR="00580A00" w:rsidRDefault="00373CF1" w:rsidP="00373CF1">
      <w:pPr>
        <w:pStyle w:val="Lijstalinea"/>
        <w:numPr>
          <w:ilvl w:val="0"/>
          <w:numId w:val="4"/>
        </w:numPr>
      </w:pPr>
      <w:r>
        <w:t>Wat is de overeengekomen prijsstructuur voor de geleverde diensten of goederen?</w:t>
      </w:r>
      <w:r w:rsidR="00580A00">
        <w:t xml:space="preserve"> </w:t>
      </w:r>
      <w:r>
        <w:t>(Bijv.: specificeren van een eenmalige vergoeding of periodieke betaling)</w:t>
      </w:r>
    </w:p>
    <w:p w14:paraId="01776D61" w14:textId="5DABE380" w:rsidR="00580A00" w:rsidRDefault="00373CF1" w:rsidP="00373CF1">
      <w:pPr>
        <w:pStyle w:val="Lijstalinea"/>
        <w:numPr>
          <w:ilvl w:val="0"/>
          <w:numId w:val="4"/>
        </w:numPr>
      </w:pPr>
      <w:r>
        <w:t>Zijn de betalingsvoorwaarden, inclusief eventuele kortingen en boetes, duidelijk gespecificeerd? (Bijv.: betalingstermijn van 30 dagen met boeteclausule voor te late betaling)</w:t>
      </w:r>
    </w:p>
    <w:p w14:paraId="1D5B2D89" w14:textId="0782F94E" w:rsidR="00373CF1" w:rsidRDefault="00373CF1" w:rsidP="00373CF1">
      <w:pPr>
        <w:pStyle w:val="Lijstalinea"/>
        <w:numPr>
          <w:ilvl w:val="0"/>
          <w:numId w:val="4"/>
        </w:numPr>
      </w:pPr>
      <w:r>
        <w:t>Worden alle kosten, inclusief belastingen en valuta, transparant weergegeven?</w:t>
      </w:r>
      <w:r w:rsidR="00580A00">
        <w:t xml:space="preserve"> </w:t>
      </w:r>
      <w:r>
        <w:t>(Bijv.: aangeven of prijzen inclusief belastingen zijn)</w:t>
      </w:r>
    </w:p>
    <w:p w14:paraId="4DEEA4CE" w14:textId="72DE74F4" w:rsidR="00373CF1" w:rsidRDefault="00373CF1" w:rsidP="00DA5A21">
      <w:pPr>
        <w:pStyle w:val="Kop2"/>
      </w:pPr>
      <w:r>
        <w:t>3. Kwaliteitscontrole en Garanties</w:t>
      </w:r>
    </w:p>
    <w:p w14:paraId="4ED3201D" w14:textId="20781B0F" w:rsidR="00580A00" w:rsidRDefault="00580A00" w:rsidP="00373CF1">
      <w:r>
        <w:t xml:space="preserve">Hier worden de kwaliteitsnormen beschreven die de leverancier moet handhaven en eventuele garanties die worden geboden voor de geleverde producten of diensten. Bijvoorbeeld, als het gaat om softwarelevering, kan de overeenkomst aangeven dat de software </w:t>
      </w:r>
      <w:proofErr w:type="spellStart"/>
      <w:r>
        <w:t>bugvrij</w:t>
      </w:r>
      <w:proofErr w:type="spellEnd"/>
      <w:r>
        <w:t xml:space="preserve"> moet zijn en voldoen aan de specificaties zoals overeengekomen in het contract. Procedures voor het omgaan met defecte producten of diensten moeten ook worden opgenomen</w:t>
      </w:r>
    </w:p>
    <w:p w14:paraId="12D38FE4" w14:textId="77777777" w:rsidR="00580A00" w:rsidRDefault="00373CF1" w:rsidP="00373CF1">
      <w:pPr>
        <w:pStyle w:val="Lijstalinea"/>
        <w:numPr>
          <w:ilvl w:val="0"/>
          <w:numId w:val="5"/>
        </w:numPr>
      </w:pPr>
      <w:r>
        <w:t>Zijn de kwaliteitsnormen die van de leverancier worden verwacht goed begrepen?</w:t>
      </w:r>
      <w:r w:rsidR="00580A00">
        <w:t xml:space="preserve"> </w:t>
      </w:r>
      <w:r>
        <w:t>(Bijv.: specifieke kwaliteitsnormen voor productieprocessen)</w:t>
      </w:r>
    </w:p>
    <w:p w14:paraId="12E6B513" w14:textId="77777777" w:rsidR="00580A00" w:rsidRDefault="00373CF1" w:rsidP="00373CF1">
      <w:pPr>
        <w:pStyle w:val="Lijstalinea"/>
        <w:numPr>
          <w:ilvl w:val="0"/>
          <w:numId w:val="5"/>
        </w:numPr>
      </w:pPr>
      <w:r>
        <w:t>Zijn er specifieke garanties nodig voor de geleverde producten of diensten?</w:t>
      </w:r>
      <w:r w:rsidR="00580A00">
        <w:t xml:space="preserve"> </w:t>
      </w:r>
      <w:r>
        <w:t>(Bijv.: garantie voor defectvrije producten gedurende een bepaalde periode)</w:t>
      </w:r>
    </w:p>
    <w:p w14:paraId="05FA9BAF" w14:textId="260FD0CC" w:rsidR="00373CF1" w:rsidRDefault="00373CF1" w:rsidP="00373CF1">
      <w:pPr>
        <w:pStyle w:val="Lijstalinea"/>
        <w:numPr>
          <w:ilvl w:val="0"/>
          <w:numId w:val="5"/>
        </w:numPr>
      </w:pPr>
      <w:r>
        <w:t>Zijn er procedures voor het behandelen van defecte producten of diensten vastgesteld? (Bijv.: retourprocedures voor defecte goederen)</w:t>
      </w:r>
    </w:p>
    <w:p w14:paraId="7A3339A6" w14:textId="577982A9" w:rsidR="00373CF1" w:rsidRDefault="00373CF1" w:rsidP="00DA5A21">
      <w:pPr>
        <w:pStyle w:val="Kop2"/>
      </w:pPr>
      <w:r>
        <w:lastRenderedPageBreak/>
        <w:t>4. Intellectueel Eigendomsrechten</w:t>
      </w:r>
    </w:p>
    <w:p w14:paraId="02FAC65F" w14:textId="5CD0B877" w:rsidR="00580A00" w:rsidRDefault="00580A00" w:rsidP="00373CF1">
      <w:r>
        <w:t>Deze clausule regelt de eigendoms- en licentierechten met betrekking tot eventuele intellectuele eigendom die in de overeenkomst wordt gebruikt of gecreëerd. Bijvoorbeeld, als een leverancier unieke software ontwikkelt voor de opdrachtgever, moet de overeenkomst duidelijk specificeren wie de intellectuele eigendomsrechten bezit en welke licenties worden verleend.</w:t>
      </w:r>
    </w:p>
    <w:p w14:paraId="6F2A6C1B" w14:textId="77777777" w:rsidR="00580A00" w:rsidRDefault="00373CF1" w:rsidP="00373CF1">
      <w:pPr>
        <w:pStyle w:val="Lijstalinea"/>
        <w:numPr>
          <w:ilvl w:val="0"/>
          <w:numId w:val="6"/>
        </w:numPr>
      </w:pPr>
      <w:r>
        <w:t xml:space="preserve">Welke intellectuele eigendomsrechten zijn </w:t>
      </w:r>
      <w:r w:rsidR="00580A00">
        <w:t>van toepassing</w:t>
      </w:r>
      <w:r>
        <w:t xml:space="preserve"> </w:t>
      </w:r>
      <w:r w:rsidR="00580A00">
        <w:t>op</w:t>
      </w:r>
      <w:r>
        <w:t xml:space="preserve"> de overeenkomst? (Bijv.: eigendomsrechten voor aangepaste softwarecode)</w:t>
      </w:r>
    </w:p>
    <w:p w14:paraId="20E13686" w14:textId="77777777" w:rsidR="00580A00" w:rsidRDefault="00373CF1" w:rsidP="00373CF1">
      <w:pPr>
        <w:pStyle w:val="Lijstalinea"/>
        <w:numPr>
          <w:ilvl w:val="0"/>
          <w:numId w:val="6"/>
        </w:numPr>
      </w:pPr>
      <w:r>
        <w:t>Wie zal de eigenaar zijn van eventuele intellectuele eigendom die wordt gecreëerd tijdens de samenwerking? (Bijv.: bepaling van eigendom van nieuwe uitvindingen)</w:t>
      </w:r>
    </w:p>
    <w:p w14:paraId="49E37849" w14:textId="5B5CBA86" w:rsidR="00373CF1" w:rsidRDefault="00373CF1" w:rsidP="00373CF1">
      <w:pPr>
        <w:pStyle w:val="Lijstalinea"/>
        <w:numPr>
          <w:ilvl w:val="0"/>
          <w:numId w:val="6"/>
        </w:numPr>
      </w:pPr>
      <w:r>
        <w:t>Zijn er licenties nodig voor het gebruik van bepaalde intellectuele eigendom? (Bijv.: verlenen van gebruik</w:t>
      </w:r>
      <w:r w:rsidR="009B30B8">
        <w:t>ers</w:t>
      </w:r>
      <w:r>
        <w:t>licenties voor logo's of handelsmerken)</w:t>
      </w:r>
    </w:p>
    <w:p w14:paraId="368A5C84" w14:textId="0CFF607A" w:rsidR="00373CF1" w:rsidRDefault="00373CF1" w:rsidP="00DA5A21">
      <w:pPr>
        <w:pStyle w:val="Kop2"/>
      </w:pPr>
      <w:r>
        <w:t>5. Aansprakelijkheid en Vrijwaring</w:t>
      </w:r>
    </w:p>
    <w:p w14:paraId="1B8036E6" w14:textId="77777777" w:rsidR="009B30B8" w:rsidRDefault="009B30B8" w:rsidP="009B30B8">
      <w:r>
        <w:t>Deze sectie bevat bepalingen over aansprakelijkheid in geval van schendingen, nalatigheid of andere kwesties. Het beschrijft ook de regelingen voor vrijwaring tussen partijen. Bijvoorbeeld, de overeenkomst kan bepalen dat de leverancier aansprakelijk is voor directe schade veroorzaakt door fouten in geleverde producten of diensten, maar niet voor gevolgschade.</w:t>
      </w:r>
    </w:p>
    <w:p w14:paraId="3DBD838A" w14:textId="44D2827A" w:rsidR="009B30B8" w:rsidRDefault="00373CF1" w:rsidP="00373CF1">
      <w:pPr>
        <w:pStyle w:val="Lijstalinea"/>
        <w:numPr>
          <w:ilvl w:val="0"/>
          <w:numId w:val="7"/>
        </w:numPr>
      </w:pPr>
      <w:r>
        <w:t>Wie is aansprakelijk in geval van schendingen, nalatigheid of andere kwesties?</w:t>
      </w:r>
      <w:r w:rsidR="009B30B8">
        <w:t xml:space="preserve"> </w:t>
      </w:r>
      <w:r>
        <w:t>(Bijv.: vaststellen van aansprakelijkheid voor inbreuk op auteursrechten)</w:t>
      </w:r>
    </w:p>
    <w:p w14:paraId="2DABF6F9" w14:textId="2EC6E0E3" w:rsidR="009B30B8" w:rsidRDefault="00373CF1" w:rsidP="00373CF1">
      <w:pPr>
        <w:pStyle w:val="Lijstalinea"/>
        <w:numPr>
          <w:ilvl w:val="0"/>
          <w:numId w:val="7"/>
        </w:numPr>
      </w:pPr>
      <w:r>
        <w:t>Zijn er bepalingen voor vrijwaring tussen partijen nodig? (Bijv.: vrijwaring voor claims voortvloeiend uit onnauwkeurige informatie)</w:t>
      </w:r>
    </w:p>
    <w:p w14:paraId="6962E0E5" w14:textId="2739AFCB" w:rsidR="00373CF1" w:rsidRDefault="00373CF1" w:rsidP="00373CF1">
      <w:pPr>
        <w:pStyle w:val="Lijstalinea"/>
        <w:numPr>
          <w:ilvl w:val="0"/>
          <w:numId w:val="7"/>
        </w:numPr>
      </w:pPr>
      <w:r>
        <w:t>Zijn er limieten aan de aansprakelijkheid die moeten worden opgenomen? (Bijv.: vaststellen van maximale aansprakelijkheid voor specifieke situaties)</w:t>
      </w:r>
    </w:p>
    <w:p w14:paraId="115A9B5E" w14:textId="4EF74D63" w:rsidR="00373CF1" w:rsidRDefault="00373CF1" w:rsidP="00DA5A21">
      <w:pPr>
        <w:pStyle w:val="Kop2"/>
      </w:pPr>
      <w:r>
        <w:t>6. Beëindiging van de Overeenkomst</w:t>
      </w:r>
    </w:p>
    <w:p w14:paraId="778F2326" w14:textId="77777777" w:rsidR="009B30B8" w:rsidRDefault="009B30B8" w:rsidP="009B30B8">
      <w:r>
        <w:t>In deze clausule worden de voorwaarden en procedures voor beëindiging van de leveranciersovereenkomst gedefinieerd, inclusief opzegtermijnen en eventuele boeteclausules. Bijvoorbeeld, de overeenkomst kan bepalen dat beide partijen in geval van wanprestatie een opzegtermijn van 30 dagen hebben.</w:t>
      </w:r>
    </w:p>
    <w:p w14:paraId="3C6E7D5E" w14:textId="77777777" w:rsidR="009B30B8" w:rsidRDefault="00373CF1" w:rsidP="00373CF1">
      <w:pPr>
        <w:pStyle w:val="Lijstalinea"/>
        <w:numPr>
          <w:ilvl w:val="0"/>
          <w:numId w:val="8"/>
        </w:numPr>
      </w:pPr>
      <w:r>
        <w:t>Welke voorwaarden en procedures moeten worden gevolgd bij beëindiging van de overeenkomst?</w:t>
      </w:r>
      <w:r w:rsidR="009B30B8">
        <w:t xml:space="preserve"> </w:t>
      </w:r>
      <w:r>
        <w:t>(Bijv.: specificeren van opzegtermijnen en -procedures</w:t>
      </w:r>
      <w:r w:rsidR="009B30B8">
        <w:t>)</w:t>
      </w:r>
    </w:p>
    <w:p w14:paraId="6FCF44D0" w14:textId="77777777" w:rsidR="009B30B8" w:rsidRDefault="00373CF1" w:rsidP="00373CF1">
      <w:pPr>
        <w:pStyle w:val="Lijstalinea"/>
        <w:numPr>
          <w:ilvl w:val="0"/>
          <w:numId w:val="8"/>
        </w:numPr>
      </w:pPr>
      <w:r>
        <w:t>Zijn er opzegtermijnen of boeteclausules die moeten worden opgenomen? (Bijv.: bepalen van opzegtermijn en boetes voor vroegtijdige beëindiging)</w:t>
      </w:r>
    </w:p>
    <w:p w14:paraId="03276EAD" w14:textId="2ACE9586" w:rsidR="00373CF1" w:rsidRDefault="00373CF1" w:rsidP="00373CF1">
      <w:pPr>
        <w:pStyle w:val="Lijstalinea"/>
        <w:numPr>
          <w:ilvl w:val="0"/>
          <w:numId w:val="8"/>
        </w:numPr>
      </w:pPr>
      <w:r>
        <w:t>Moeten er specifieke redenen worden vermeld voor beëindiging van de overeenkomst? (Bijv.: opname van redelijke gronden voor beëindiging)</w:t>
      </w:r>
    </w:p>
    <w:p w14:paraId="1ACD8504" w14:textId="411A98B8" w:rsidR="00373CF1" w:rsidRDefault="00373CF1" w:rsidP="00DA5A21">
      <w:pPr>
        <w:pStyle w:val="Kop2"/>
      </w:pPr>
      <w:r>
        <w:t>7. Vertrouwelijkheid en Gegevensbescherming</w:t>
      </w:r>
    </w:p>
    <w:p w14:paraId="1AF39385" w14:textId="77777777" w:rsidR="009B30B8" w:rsidRDefault="009B30B8" w:rsidP="009B30B8">
      <w:r>
        <w:t>Deze bepaling beschermt vertrouwelijke informatie en gegevens die tijdens de samenwerking worden uitgewisseld. Het omvat ook richtlijnen voor gegevensbescherming. Bijvoorbeeld, de overeenkomst kan vereisen dat de leverancier alle vertrouwelijke informatie van de opdrachtgever vertrouwelijk behandelt en passende beveiligingsmaatregelen neemt.</w:t>
      </w:r>
    </w:p>
    <w:p w14:paraId="42C8204A" w14:textId="77777777" w:rsidR="009B30B8" w:rsidRDefault="00373CF1" w:rsidP="00373CF1">
      <w:pPr>
        <w:pStyle w:val="Lijstalinea"/>
        <w:numPr>
          <w:ilvl w:val="0"/>
          <w:numId w:val="9"/>
        </w:numPr>
      </w:pPr>
      <w:r>
        <w:t>Welke informatie wordt beschouwd als vertrouwelijk en moet worden beschermd? (Bijv.: definiëren van vertrouwelijke bedrijfsinformatie)</w:t>
      </w:r>
    </w:p>
    <w:p w14:paraId="00299C3E" w14:textId="77777777" w:rsidR="009B30B8" w:rsidRDefault="00373CF1" w:rsidP="00373CF1">
      <w:pPr>
        <w:pStyle w:val="Lijstalinea"/>
        <w:numPr>
          <w:ilvl w:val="0"/>
          <w:numId w:val="9"/>
        </w:numPr>
      </w:pPr>
      <w:r>
        <w:t>Zijn er specifieke gegevensbeschermingsmaatregelen die moeten worden genomen? (Bijv.: invoeren van gegevensversleuteling voor gevoelige informatie)</w:t>
      </w:r>
    </w:p>
    <w:p w14:paraId="38D613A8" w14:textId="2AA9F3C7" w:rsidR="00373CF1" w:rsidRDefault="00373CF1" w:rsidP="00373CF1">
      <w:pPr>
        <w:pStyle w:val="Lijstalinea"/>
        <w:numPr>
          <w:ilvl w:val="0"/>
          <w:numId w:val="9"/>
        </w:numPr>
      </w:pPr>
      <w:r>
        <w:lastRenderedPageBreak/>
        <w:t>Hoe wordt de vertrouwelijkheid van informatie gedurende en na de samenwerking gewaarborgd? (Bijv.: vaststellen van vertrouwelijkheidsverplichtingen en -termijnen)</w:t>
      </w:r>
    </w:p>
    <w:p w14:paraId="07BCE2B6" w14:textId="08371225" w:rsidR="00373CF1" w:rsidRDefault="00373CF1" w:rsidP="00DA5A21">
      <w:pPr>
        <w:pStyle w:val="Kop2"/>
      </w:pPr>
      <w:r>
        <w:t>8. Geschillenbeslechting</w:t>
      </w:r>
    </w:p>
    <w:p w14:paraId="2344ED02" w14:textId="319DE5F8" w:rsidR="00DA5A21" w:rsidRDefault="00DA5A21" w:rsidP="00373CF1">
      <w:r>
        <w:t xml:space="preserve">Deze clausule bevat bepalingen voor geschillenbeslechting, zoals </w:t>
      </w:r>
      <w:proofErr w:type="spellStart"/>
      <w:r>
        <w:t>mediation</w:t>
      </w:r>
      <w:proofErr w:type="spellEnd"/>
      <w:r>
        <w:t>, om eventuele geschillen efficiënt op te lossen. Bijvoorbeeld, de overeenkomst kan bepalen dat beide partijen eerst een poging tot bemiddeling moeten doen voordat ze juridische stappen ondernemen</w:t>
      </w:r>
    </w:p>
    <w:p w14:paraId="2434B342" w14:textId="77777777" w:rsidR="00DA5A21" w:rsidRDefault="00373CF1" w:rsidP="00373CF1">
      <w:pPr>
        <w:pStyle w:val="Lijstalinea"/>
        <w:numPr>
          <w:ilvl w:val="0"/>
          <w:numId w:val="10"/>
        </w:numPr>
      </w:pPr>
      <w:r>
        <w:t>Zijn er bepalingen voor geschillenbeslechting nodig en zo ja, welke?</w:t>
      </w:r>
      <w:r w:rsidR="00DA5A21">
        <w:t xml:space="preserve"> </w:t>
      </w:r>
      <w:r>
        <w:t xml:space="preserve">(Bijv.: specificeren van </w:t>
      </w:r>
      <w:proofErr w:type="spellStart"/>
      <w:r w:rsidR="00DA5A21">
        <w:t>mediation</w:t>
      </w:r>
      <w:r>
        <w:t>clausules</w:t>
      </w:r>
      <w:proofErr w:type="spellEnd"/>
      <w:r>
        <w:t>)</w:t>
      </w:r>
    </w:p>
    <w:p w14:paraId="57069150" w14:textId="3B378430" w:rsidR="00DA5A21" w:rsidRDefault="00373CF1" w:rsidP="00373CF1">
      <w:pPr>
        <w:pStyle w:val="Lijstalinea"/>
        <w:numPr>
          <w:ilvl w:val="0"/>
          <w:numId w:val="10"/>
        </w:numPr>
      </w:pPr>
      <w:r>
        <w:t xml:space="preserve">Moeten beide partijen eerst een poging tot bemiddeling </w:t>
      </w:r>
      <w:r w:rsidR="00837DD5">
        <w:t xml:space="preserve">door een coach </w:t>
      </w:r>
      <w:r>
        <w:t xml:space="preserve">doen voordat juridische stappen worden ondernomen? (Bijv.: verplichte </w:t>
      </w:r>
      <w:r w:rsidR="00837DD5">
        <w:t>toenaderingsstappen</w:t>
      </w:r>
      <w:r>
        <w:t xml:space="preserve"> voorafgaand aan juridische stappen)</w:t>
      </w:r>
    </w:p>
    <w:p w14:paraId="2D09E0C7" w14:textId="42219615" w:rsidR="00373CF1" w:rsidRDefault="00373CF1" w:rsidP="00373CF1">
      <w:pPr>
        <w:pStyle w:val="Lijstalinea"/>
        <w:numPr>
          <w:ilvl w:val="0"/>
          <w:numId w:val="10"/>
        </w:numPr>
      </w:pPr>
      <w:r>
        <w:t>Welke instantie zal worden gekozen voor geschillenbeslechting? (Bijv.: bepalen van bevoegde rechtsgebied voor geschillen)</w:t>
      </w:r>
    </w:p>
    <w:p w14:paraId="6F00FF64" w14:textId="5258B963" w:rsidR="00373CF1" w:rsidRDefault="00373CF1" w:rsidP="00DA5A21">
      <w:pPr>
        <w:pStyle w:val="Kop2"/>
      </w:pPr>
      <w:r>
        <w:t xml:space="preserve">9. Toepasselijk Recht en </w:t>
      </w:r>
      <w:r w:rsidR="00F454FD">
        <w:t xml:space="preserve">Bevoegde </w:t>
      </w:r>
      <w:r w:rsidR="00DA5A21">
        <w:t>Rechter</w:t>
      </w:r>
    </w:p>
    <w:p w14:paraId="16E9F4CE" w14:textId="0466417A" w:rsidR="00DA5A21" w:rsidRDefault="00DA5A21" w:rsidP="00373CF1">
      <w:r>
        <w:t>Dit gedeelte specificeert het toepasselijke recht en de</w:t>
      </w:r>
      <w:r w:rsidR="00F454FD">
        <w:t xml:space="preserve"> bevoegde</w:t>
      </w:r>
      <w:r>
        <w:t xml:space="preserve"> rechter voor eventuele geschillen die voortvloeien uit de leveranciersovereenkomst. Bijvoorbeeld, de overeenkomst kan aangeven dat het Nederlands recht van toepassing is en dat geschillen worden voorgelegd aan de bevoegde rechtbank in Amsterdam.</w:t>
      </w:r>
    </w:p>
    <w:p w14:paraId="52D91687" w14:textId="3D655D21" w:rsidR="00DA5A21" w:rsidRDefault="00373CF1" w:rsidP="00373CF1">
      <w:pPr>
        <w:pStyle w:val="Lijstalinea"/>
        <w:numPr>
          <w:ilvl w:val="0"/>
          <w:numId w:val="11"/>
        </w:numPr>
      </w:pPr>
      <w:r>
        <w:t xml:space="preserve">Welk recht is van toepassing op de overeenkomst en welke </w:t>
      </w:r>
      <w:r w:rsidR="00DA5A21">
        <w:t>rechter</w:t>
      </w:r>
      <w:r>
        <w:t xml:space="preserve"> is bevoegd? (Bijv.: specificeren van toepasselijk recht en bevoegdheid</w:t>
      </w:r>
      <w:r w:rsidR="00991D33">
        <w:t xml:space="preserve"> rechterlijke instantie</w:t>
      </w:r>
      <w:r>
        <w:t>)</w:t>
      </w:r>
    </w:p>
    <w:p w14:paraId="0A81DFBB" w14:textId="77777777" w:rsidR="00373CF1" w:rsidRDefault="00373CF1" w:rsidP="00373CF1"/>
    <w:p w14:paraId="509063A1" w14:textId="77777777" w:rsidR="00DA5A21" w:rsidRDefault="00DA5A21" w:rsidP="00373CF1"/>
    <w:p w14:paraId="6F1D4B15" w14:textId="0DA2C578" w:rsidR="00A92528" w:rsidRDefault="00DA5A21" w:rsidP="001A05B7">
      <w:r>
        <w:t>--------------------------------------------------------------------------------------------------------------------------------------</w:t>
      </w:r>
    </w:p>
    <w:sectPr w:rsidR="00A92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A43"/>
    <w:multiLevelType w:val="hybridMultilevel"/>
    <w:tmpl w:val="FC1C61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410601"/>
    <w:multiLevelType w:val="hybridMultilevel"/>
    <w:tmpl w:val="E6F85DC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8144063"/>
    <w:multiLevelType w:val="hybridMultilevel"/>
    <w:tmpl w:val="B21C5D0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8422636"/>
    <w:multiLevelType w:val="hybridMultilevel"/>
    <w:tmpl w:val="8F182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D25477"/>
    <w:multiLevelType w:val="hybridMultilevel"/>
    <w:tmpl w:val="25E668B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856568"/>
    <w:multiLevelType w:val="hybridMultilevel"/>
    <w:tmpl w:val="65723AB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8CE13FF"/>
    <w:multiLevelType w:val="hybridMultilevel"/>
    <w:tmpl w:val="80B66F6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CEC156C"/>
    <w:multiLevelType w:val="hybridMultilevel"/>
    <w:tmpl w:val="184090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D7097E"/>
    <w:multiLevelType w:val="hybridMultilevel"/>
    <w:tmpl w:val="B4DC0C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891465B"/>
    <w:multiLevelType w:val="hybridMultilevel"/>
    <w:tmpl w:val="BFC4719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60E479F"/>
    <w:multiLevelType w:val="hybridMultilevel"/>
    <w:tmpl w:val="CE2860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2747566">
    <w:abstractNumId w:val="3"/>
  </w:num>
  <w:num w:numId="2" w16cid:durableId="407776220">
    <w:abstractNumId w:val="7"/>
  </w:num>
  <w:num w:numId="3" w16cid:durableId="1758134956">
    <w:abstractNumId w:val="5"/>
  </w:num>
  <w:num w:numId="4" w16cid:durableId="1654993372">
    <w:abstractNumId w:val="0"/>
  </w:num>
  <w:num w:numId="5" w16cid:durableId="1931304785">
    <w:abstractNumId w:val="8"/>
  </w:num>
  <w:num w:numId="6" w16cid:durableId="171260050">
    <w:abstractNumId w:val="1"/>
  </w:num>
  <w:num w:numId="7" w16cid:durableId="146947461">
    <w:abstractNumId w:val="9"/>
  </w:num>
  <w:num w:numId="8" w16cid:durableId="1307707382">
    <w:abstractNumId w:val="2"/>
  </w:num>
  <w:num w:numId="9" w16cid:durableId="643436192">
    <w:abstractNumId w:val="4"/>
  </w:num>
  <w:num w:numId="10" w16cid:durableId="1355501498">
    <w:abstractNumId w:val="6"/>
  </w:num>
  <w:num w:numId="11" w16cid:durableId="6702528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B7"/>
    <w:rsid w:val="00082C2E"/>
    <w:rsid w:val="001A05B7"/>
    <w:rsid w:val="00373CF1"/>
    <w:rsid w:val="00580A00"/>
    <w:rsid w:val="008203B8"/>
    <w:rsid w:val="00837DD5"/>
    <w:rsid w:val="009741AC"/>
    <w:rsid w:val="00991D33"/>
    <w:rsid w:val="009B30B8"/>
    <w:rsid w:val="00A92528"/>
    <w:rsid w:val="00DA5A21"/>
    <w:rsid w:val="00F45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F82A"/>
  <w15:chartTrackingRefBased/>
  <w15:docId w15:val="{48A5377A-74C1-4C56-B742-8CF2DED7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A5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3CF1"/>
    <w:pPr>
      <w:ind w:left="720"/>
      <w:contextualSpacing/>
    </w:pPr>
  </w:style>
  <w:style w:type="character" w:customStyle="1" w:styleId="Kop1Char">
    <w:name w:val="Kop 1 Char"/>
    <w:basedOn w:val="Standaardalinea-lettertype"/>
    <w:link w:val="Kop1"/>
    <w:uiPriority w:val="9"/>
    <w:rsid w:val="00DA5A2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A5A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6485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Dorrit Theunissen</dc:creator>
  <cp:keywords/>
  <dc:description/>
  <cp:lastModifiedBy>Dorrit Theunissen</cp:lastModifiedBy>
  <cp:revision>2</cp:revision>
  <dcterms:created xsi:type="dcterms:W3CDTF">2024-10-12T14:00:00Z</dcterms:created>
  <dcterms:modified xsi:type="dcterms:W3CDTF">2024-10-12T14:00:00Z</dcterms:modified>
</cp:coreProperties>
</file>